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0AA" w:rsidRDefault="00A83011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8"/>
          <w:szCs w:val="28"/>
        </w:rPr>
        <w:t>Arabic Communication Skills Test</w:t>
      </w:r>
    </w:p>
    <w:p w:rsidR="001170AA" w:rsidRDefault="00A8301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-185420</wp:posOffset>
                </wp:positionV>
                <wp:extent cx="5311775" cy="20383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775" cy="2038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A1AC49" id="Shape 1" o:spid="_x0000_s1026" style="position:absolute;margin-left:16.45pt;margin-top:-14.6pt;width:418.25pt;height:16.0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" o:allowincell="f" fillcolor="#e6e6e6" stroked="f"/>
            </w:pict>
          </mc:Fallback>
        </mc:AlternateContent>
      </w:r>
    </w:p>
    <w:p w:rsidR="001170AA" w:rsidRDefault="001170AA">
      <w:pPr>
        <w:spacing w:line="200" w:lineRule="exact"/>
        <w:rPr>
          <w:sz w:val="24"/>
          <w:szCs w:val="24"/>
        </w:rPr>
      </w:pPr>
    </w:p>
    <w:p w:rsidR="001170AA" w:rsidRDefault="001170AA">
      <w:pPr>
        <w:spacing w:line="358" w:lineRule="exact"/>
        <w:rPr>
          <w:sz w:val="24"/>
          <w:szCs w:val="24"/>
        </w:rPr>
      </w:pPr>
    </w:p>
    <w:p w:rsidR="001170AA" w:rsidRDefault="00A83011">
      <w:pPr>
        <w:ind w:left="360"/>
        <w:rPr>
          <w:sz w:val="20"/>
          <w:szCs w:val="20"/>
        </w:rPr>
      </w:pPr>
      <w:r>
        <w:rPr>
          <w:rFonts w:ascii="Verdana" w:eastAsia="Verdana" w:hAnsi="Verdana" w:cs="Verdana"/>
          <w:b/>
          <w:bCs/>
        </w:rPr>
        <w:t>Note: This is only a specimen of Arabic language Exam</w:t>
      </w:r>
    </w:p>
    <w:p w:rsidR="001170AA" w:rsidRDefault="00A8301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-11430</wp:posOffset>
                </wp:positionV>
                <wp:extent cx="381317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3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447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CB2B4" id="Shape 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pt,-.9pt" to="359.3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" o:allowincell="f" filled="t" strokeweight=".40214mm">
                <v:stroke joinstyle="miter"/>
                <o:lock v:ext="edit" shapetype="f"/>
              </v:line>
            </w:pict>
          </mc:Fallback>
        </mc:AlternateContent>
      </w:r>
    </w:p>
    <w:p w:rsidR="001170AA" w:rsidRDefault="001170AA">
      <w:pPr>
        <w:spacing w:line="306" w:lineRule="exact"/>
        <w:rPr>
          <w:sz w:val="24"/>
          <w:szCs w:val="24"/>
        </w:rPr>
      </w:pPr>
    </w:p>
    <w:p w:rsidR="001170AA" w:rsidRDefault="00A83011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Name of the applicant:</w:t>
      </w:r>
    </w:p>
    <w:p w:rsidR="001170AA" w:rsidRDefault="00A8301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-193040</wp:posOffset>
            </wp:positionH>
            <wp:positionV relativeFrom="paragraph">
              <wp:posOffset>-164465</wp:posOffset>
            </wp:positionV>
            <wp:extent cx="5691505" cy="35401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354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70AA" w:rsidRDefault="001170AA">
      <w:pPr>
        <w:spacing w:line="10" w:lineRule="exact"/>
        <w:rPr>
          <w:sz w:val="24"/>
          <w:szCs w:val="24"/>
        </w:rPr>
      </w:pPr>
    </w:p>
    <w:p w:rsidR="001170AA" w:rsidRDefault="00A83011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</w:p>
    <w:p w:rsidR="001170AA" w:rsidRDefault="00A83011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Attempt number:</w:t>
      </w:r>
    </w:p>
    <w:p w:rsidR="001170AA" w:rsidRDefault="001170AA">
      <w:pPr>
        <w:spacing w:line="200" w:lineRule="exact"/>
        <w:rPr>
          <w:sz w:val="24"/>
          <w:szCs w:val="24"/>
        </w:rPr>
      </w:pPr>
    </w:p>
    <w:p w:rsidR="001170AA" w:rsidRDefault="001170AA">
      <w:pPr>
        <w:spacing w:line="228" w:lineRule="exact"/>
        <w:rPr>
          <w:sz w:val="24"/>
          <w:szCs w:val="24"/>
        </w:rPr>
      </w:pPr>
    </w:p>
    <w:p w:rsidR="001170AA" w:rsidRDefault="00A83011">
      <w:pPr>
        <w:ind w:right="98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1</w:t>
      </w:r>
      <w:r>
        <w:rPr>
          <w:rFonts w:ascii="Arial" w:eastAsia="Arial" w:hAnsi="Arial" w:cs="Arial"/>
          <w:b/>
          <w:bCs/>
          <w:sz w:val="23"/>
          <w:szCs w:val="23"/>
        </w:rPr>
        <w:t>-Briefly explain the meaning in Arabic of the following statements.</w:t>
      </w:r>
    </w:p>
    <w:p w:rsidR="001170AA" w:rsidRDefault="001170AA">
      <w:pPr>
        <w:spacing w:line="237" w:lineRule="exact"/>
        <w:rPr>
          <w:sz w:val="24"/>
          <w:szCs w:val="24"/>
        </w:rPr>
      </w:pPr>
    </w:p>
    <w:tbl>
      <w:tblPr>
        <w:tblW w:w="0" w:type="auto"/>
        <w:tblInd w:w="2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0"/>
        <w:gridCol w:w="440"/>
      </w:tblGrid>
      <w:tr w:rsidR="001170AA">
        <w:trPr>
          <w:trHeight w:val="271"/>
        </w:trPr>
        <w:tc>
          <w:tcPr>
            <w:tcW w:w="6260" w:type="dxa"/>
            <w:vAlign w:val="bottom"/>
          </w:tcPr>
          <w:p w:rsidR="001170AA" w:rsidRDefault="00A8301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Use 1-2 drops in each eye </w:t>
            </w:r>
            <w:r>
              <w:rPr>
                <w:rFonts w:ascii="Arial" w:eastAsia="Arial" w:hAnsi="Arial" w:cs="Arial"/>
                <w:sz w:val="20"/>
                <w:szCs w:val="20"/>
              </w:rPr>
              <w:t>every 4 hours.</w:t>
            </w:r>
          </w:p>
        </w:tc>
        <w:tc>
          <w:tcPr>
            <w:tcW w:w="440" w:type="dxa"/>
            <w:vAlign w:val="bottom"/>
          </w:tcPr>
          <w:p w:rsidR="001170AA" w:rsidRDefault="00A8301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</w:tr>
      <w:tr w:rsidR="001170AA">
        <w:trPr>
          <w:trHeight w:val="461"/>
        </w:trPr>
        <w:tc>
          <w:tcPr>
            <w:tcW w:w="6260" w:type="dxa"/>
            <w:vAlign w:val="bottom"/>
          </w:tcPr>
          <w:p w:rsidR="001170AA" w:rsidRDefault="00A8301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This medicine is controlled and can not be sold without prescription.</w:t>
            </w:r>
          </w:p>
        </w:tc>
        <w:tc>
          <w:tcPr>
            <w:tcW w:w="440" w:type="dxa"/>
            <w:vAlign w:val="bottom"/>
          </w:tcPr>
          <w:p w:rsidR="001170AA" w:rsidRDefault="00A8301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</w:tr>
      <w:tr w:rsidR="001170AA">
        <w:trPr>
          <w:trHeight w:val="460"/>
        </w:trPr>
        <w:tc>
          <w:tcPr>
            <w:tcW w:w="6260" w:type="dxa"/>
            <w:vAlign w:val="bottom"/>
          </w:tcPr>
          <w:p w:rsidR="001170AA" w:rsidRDefault="00A8301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These suppositories are used in children who have fever.</w:t>
            </w:r>
          </w:p>
        </w:tc>
        <w:tc>
          <w:tcPr>
            <w:tcW w:w="440" w:type="dxa"/>
            <w:vAlign w:val="bottom"/>
          </w:tcPr>
          <w:p w:rsidR="001170AA" w:rsidRDefault="00A8301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</w:tr>
      <w:tr w:rsidR="001170AA">
        <w:trPr>
          <w:trHeight w:val="460"/>
        </w:trPr>
        <w:tc>
          <w:tcPr>
            <w:tcW w:w="6260" w:type="dxa"/>
            <w:vAlign w:val="bottom"/>
          </w:tcPr>
          <w:p w:rsidR="001170AA" w:rsidRDefault="00A8301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These injections should be administered into the muscle.</w:t>
            </w:r>
          </w:p>
        </w:tc>
        <w:tc>
          <w:tcPr>
            <w:tcW w:w="440" w:type="dxa"/>
            <w:vAlign w:val="bottom"/>
          </w:tcPr>
          <w:p w:rsidR="001170AA" w:rsidRDefault="00A8301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</w:tr>
      <w:tr w:rsidR="001170AA">
        <w:trPr>
          <w:trHeight w:val="460"/>
        </w:trPr>
        <w:tc>
          <w:tcPr>
            <w:tcW w:w="6260" w:type="dxa"/>
            <w:vAlign w:val="bottom"/>
          </w:tcPr>
          <w:p w:rsidR="001170AA" w:rsidRDefault="00A8301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Apply this lotion only on the exposed </w:t>
            </w:r>
            <w:r>
              <w:rPr>
                <w:rFonts w:ascii="Arial" w:eastAsia="Arial" w:hAnsi="Arial" w:cs="Arial"/>
                <w:sz w:val="20"/>
                <w:szCs w:val="20"/>
              </w:rPr>
              <w:t>parts of your body.</w:t>
            </w:r>
          </w:p>
        </w:tc>
        <w:tc>
          <w:tcPr>
            <w:tcW w:w="440" w:type="dxa"/>
            <w:vAlign w:val="bottom"/>
          </w:tcPr>
          <w:p w:rsidR="001170AA" w:rsidRDefault="00A8301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</w:tr>
      <w:tr w:rsidR="001170AA">
        <w:trPr>
          <w:trHeight w:val="471"/>
        </w:trPr>
        <w:tc>
          <w:tcPr>
            <w:tcW w:w="6260" w:type="dxa"/>
            <w:vAlign w:val="bottom"/>
          </w:tcPr>
          <w:p w:rsidR="001170AA" w:rsidRDefault="00A8301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Read the pharmacist’s instructions before using the medicine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0" w:type="dxa"/>
            <w:vAlign w:val="bottom"/>
          </w:tcPr>
          <w:p w:rsidR="001170AA" w:rsidRDefault="00A8301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</w:t>
            </w:r>
          </w:p>
        </w:tc>
      </w:tr>
    </w:tbl>
    <w:p w:rsidR="00A83011" w:rsidRDefault="00A83011" w:rsidP="00A83011">
      <w:pPr>
        <w:ind w:right="580"/>
        <w:rPr>
          <w:rFonts w:ascii="Traditional Arabic" w:eastAsia="Traditional Arabic" w:hAnsi="Traditional Arabic" w:cs="Traditional Arabic"/>
          <w:b/>
          <w:bCs/>
          <w:sz w:val="27"/>
          <w:szCs w:val="27"/>
        </w:rPr>
      </w:pPr>
    </w:p>
    <w:p w:rsidR="00A83011" w:rsidRDefault="00A83011" w:rsidP="00A83011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t>-2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أوضح ما تعنيه الجمل المدونة أدناه باللغة الإنكليزية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83011" w:rsidRDefault="00A83011" w:rsidP="00A83011">
      <w:pPr>
        <w:autoSpaceDE w:val="0"/>
        <w:autoSpaceDN w:val="0"/>
        <w:bidi/>
        <w:adjustRightInd w:val="0"/>
        <w:rPr>
          <w:rFonts w:ascii="Simplified Arabic" w:hAnsi="Simplified Arabic" w:cs="Simplified Arabi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Simplified Arabic" w:hAnsi="Simplified Arabic" w:cs="Simplified Arabic"/>
          <w:sz w:val="24"/>
          <w:szCs w:val="24"/>
        </w:rPr>
        <w:t xml:space="preserve">. </w:t>
      </w:r>
      <w:bookmarkStart w:id="1" w:name="_GoBack"/>
      <w:bookmarkEnd w:id="1"/>
      <w:r>
        <w:rPr>
          <w:rFonts w:ascii="Simplified Arabic" w:hAnsi="Simplified Arabic" w:cs="Simplified Arabic"/>
          <w:sz w:val="24"/>
          <w:szCs w:val="24"/>
          <w:rtl/>
        </w:rPr>
        <w:t>لا تستعمل هذا الدواء في حالة إصابتك بالربو</w:t>
      </w:r>
      <w:r>
        <w:rPr>
          <w:rFonts w:ascii="Simplified Arabic" w:hAnsi="Simplified Arabic" w:cs="Simplified Arabic"/>
          <w:sz w:val="24"/>
          <w:szCs w:val="24"/>
        </w:rPr>
        <w:t>.</w:t>
      </w:r>
    </w:p>
    <w:p w:rsidR="00A83011" w:rsidRDefault="00A83011" w:rsidP="00A83011">
      <w:pPr>
        <w:autoSpaceDE w:val="0"/>
        <w:autoSpaceDN w:val="0"/>
        <w:bidi/>
        <w:adjustRightInd w:val="0"/>
        <w:rPr>
          <w:rFonts w:ascii="Simplified Arabic" w:hAnsi="Simplified Arabic" w:cs="Simplified Arabi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Simplified Arabic" w:hAnsi="Simplified Arabic" w:cs="Simplified Arabic"/>
          <w:sz w:val="24"/>
          <w:szCs w:val="24"/>
        </w:rPr>
        <w:t xml:space="preserve">. 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لا تتجاوز الجرعات الدوائية المسموح بها من هذا الدواء و هي حبتان كل </w:t>
      </w:r>
      <w:r>
        <w:rPr>
          <w:rFonts w:ascii="Arial" w:hAnsi="Arial" w:cs="Arial"/>
          <w:sz w:val="24"/>
          <w:szCs w:val="24"/>
          <w:rtl/>
        </w:rPr>
        <w:t xml:space="preserve">6 </w:t>
      </w:r>
      <w:r>
        <w:rPr>
          <w:rFonts w:ascii="Simplified Arabic" w:hAnsi="Simplified Arabic" w:cs="Simplified Arabic"/>
          <w:sz w:val="24"/>
          <w:szCs w:val="24"/>
          <w:rtl/>
        </w:rPr>
        <w:t>ساعات في اليوم</w:t>
      </w:r>
      <w:r>
        <w:rPr>
          <w:rFonts w:ascii="Simplified Arabic" w:hAnsi="Simplified Arabic" w:cs="Simplified Arabic"/>
          <w:sz w:val="24"/>
          <w:szCs w:val="24"/>
        </w:rPr>
        <w:t>.</w:t>
      </w:r>
    </w:p>
    <w:p w:rsidR="00A83011" w:rsidRDefault="00A83011" w:rsidP="00A83011">
      <w:pPr>
        <w:autoSpaceDE w:val="0"/>
        <w:autoSpaceDN w:val="0"/>
        <w:bidi/>
        <w:adjustRightInd w:val="0"/>
        <w:rPr>
          <w:rFonts w:ascii="Simplified Arabic" w:hAnsi="Simplified Arabic" w:cs="Simplified Arabi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Simplified Arabic" w:hAnsi="Simplified Arabic" w:cs="Simplified Arabic"/>
          <w:sz w:val="24"/>
          <w:szCs w:val="24"/>
        </w:rPr>
        <w:t xml:space="preserve">. </w:t>
      </w:r>
      <w:r>
        <w:rPr>
          <w:rFonts w:ascii="Simplified Arabic" w:hAnsi="Simplified Arabic" w:cs="Simplified Arabic"/>
          <w:sz w:val="24"/>
          <w:szCs w:val="24"/>
          <w:rtl/>
        </w:rPr>
        <w:t>لا يجوز بيع المضادات الحيوية من غير وصفة طبية</w:t>
      </w:r>
      <w:r>
        <w:rPr>
          <w:rFonts w:ascii="Simplified Arabic" w:hAnsi="Simplified Arabic" w:cs="Simplified Arabic"/>
          <w:sz w:val="24"/>
          <w:szCs w:val="24"/>
        </w:rPr>
        <w:t>.</w:t>
      </w:r>
    </w:p>
    <w:p w:rsidR="00A83011" w:rsidRDefault="00A83011" w:rsidP="00A83011">
      <w:pPr>
        <w:autoSpaceDE w:val="0"/>
        <w:autoSpaceDN w:val="0"/>
        <w:bidi/>
        <w:adjustRightInd w:val="0"/>
        <w:rPr>
          <w:rFonts w:ascii="Simplified Arabic" w:hAnsi="Simplified Arabic" w:cs="Simplified Arabi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Simplified Arabic" w:hAnsi="Simplified Arabic" w:cs="Simplified Arabic"/>
          <w:sz w:val="24"/>
          <w:szCs w:val="24"/>
        </w:rPr>
        <w:t xml:space="preserve">. </w:t>
      </w:r>
      <w:r>
        <w:rPr>
          <w:rFonts w:ascii="Simplified Arabic" w:hAnsi="Simplified Arabic" w:cs="Simplified Arabic"/>
          <w:sz w:val="24"/>
          <w:szCs w:val="24"/>
          <w:rtl/>
        </w:rPr>
        <w:t>إن هذا المرهم يوفر لك الحماية من أشعة الشمس المؤذية</w:t>
      </w:r>
      <w:r>
        <w:rPr>
          <w:rFonts w:ascii="Simplified Arabic" w:hAnsi="Simplified Arabic" w:cs="Simplified Arabic"/>
          <w:sz w:val="24"/>
          <w:szCs w:val="24"/>
        </w:rPr>
        <w:t>.</w:t>
      </w:r>
    </w:p>
    <w:p w:rsidR="00A83011" w:rsidRDefault="00A83011" w:rsidP="00A83011">
      <w:pPr>
        <w:autoSpaceDE w:val="0"/>
        <w:autoSpaceDN w:val="0"/>
        <w:bidi/>
        <w:adjustRightInd w:val="0"/>
        <w:rPr>
          <w:rFonts w:ascii="Simplified Arabic" w:hAnsi="Simplified Arabic" w:cs="Simplified Arabi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Simplified Arabic" w:hAnsi="Simplified Arabic" w:cs="Simplified Arabic"/>
          <w:sz w:val="24"/>
          <w:szCs w:val="24"/>
        </w:rPr>
        <w:t xml:space="preserve">. </w:t>
      </w:r>
      <w:r>
        <w:rPr>
          <w:rFonts w:ascii="Simplified Arabic" w:hAnsi="Simplified Arabic" w:cs="Simplified Arabic"/>
          <w:sz w:val="24"/>
          <w:szCs w:val="24"/>
          <w:rtl/>
        </w:rPr>
        <w:t>إذا شعرت بالدوخة توقف عن استخدام هذا الدواء</w:t>
      </w:r>
      <w:r>
        <w:rPr>
          <w:rFonts w:ascii="Simplified Arabic" w:hAnsi="Simplified Arabic" w:cs="Simplified Arabic"/>
          <w:sz w:val="24"/>
          <w:szCs w:val="24"/>
        </w:rPr>
        <w:t>.</w:t>
      </w:r>
    </w:p>
    <w:p w:rsidR="00A83011" w:rsidRDefault="00A83011" w:rsidP="00A83011">
      <w:pPr>
        <w:bidi/>
        <w:ind w:right="580"/>
        <w:jc w:val="right"/>
        <w:rPr>
          <w:rFonts w:ascii="Traditional Arabic" w:eastAsia="Traditional Arabic" w:hAnsi="Traditional Arabic" w:cs="Traditional Arabic"/>
          <w:b/>
          <w:bCs/>
          <w:sz w:val="27"/>
          <w:szCs w:val="27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Simplified Arabic" w:hAnsi="Simplified Arabic" w:cs="Simplified Arabic"/>
          <w:sz w:val="24"/>
          <w:szCs w:val="24"/>
        </w:rPr>
        <w:t xml:space="preserve">. </w:t>
      </w:r>
      <w:r>
        <w:rPr>
          <w:rFonts w:ascii="Simplified Arabic" w:hAnsi="Simplified Arabic" w:cs="Simplified Arabic"/>
          <w:sz w:val="24"/>
          <w:szCs w:val="24"/>
          <w:rtl/>
        </w:rPr>
        <w:t>تحتاج إلى قرص واحد في اليوم من هذا الدواء كي تمنع الحساسية التي تصيب انفك</w:t>
      </w:r>
      <w:r>
        <w:rPr>
          <w:rFonts w:ascii="Simplified Arabic" w:hAnsi="Simplified Arabic" w:cs="Simplified Arabic"/>
          <w:sz w:val="24"/>
          <w:szCs w:val="24"/>
        </w:rPr>
        <w:t>.</w:t>
      </w:r>
    </w:p>
    <w:p w:rsidR="00A83011" w:rsidRDefault="00A83011">
      <w:pPr>
        <w:ind w:right="580"/>
        <w:jc w:val="right"/>
        <w:rPr>
          <w:rFonts w:ascii="Traditional Arabic" w:eastAsia="Traditional Arabic" w:hAnsi="Traditional Arabic" w:cs="Traditional Arabic"/>
          <w:b/>
          <w:bCs/>
          <w:sz w:val="27"/>
          <w:szCs w:val="27"/>
        </w:rPr>
      </w:pPr>
    </w:p>
    <w:p w:rsidR="001170AA" w:rsidRDefault="00A83011">
      <w:pPr>
        <w:ind w:right="58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3</w:t>
      </w:r>
      <w:r>
        <w:rPr>
          <w:rFonts w:ascii="Arial" w:eastAsia="Arial" w:hAnsi="Arial" w:cs="Arial"/>
          <w:b/>
          <w:bCs/>
          <w:sz w:val="23"/>
          <w:szCs w:val="23"/>
        </w:rPr>
        <w:t>-Write the meaning of the following words and expressions in Arabic.</w:t>
      </w:r>
    </w:p>
    <w:p w:rsidR="001170AA" w:rsidRPr="00A83011" w:rsidRDefault="00A83011" w:rsidP="00A83011">
      <w:pPr>
        <w:pStyle w:val="ListParagraph"/>
        <w:numPr>
          <w:ilvl w:val="0"/>
          <w:numId w:val="2"/>
        </w:numPr>
        <w:spacing w:line="252" w:lineRule="exac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Before sleep</w:t>
      </w:r>
      <w:r>
        <w:rPr>
          <w:rFonts w:ascii="Arial" w:eastAsia="Arial" w:hAnsi="Arial" w:cs="Arial"/>
          <w:sz w:val="24"/>
          <w:szCs w:val="24"/>
        </w:rPr>
        <w:t>.</w:t>
      </w:r>
    </w:p>
    <w:p w:rsidR="00A83011" w:rsidRPr="00A83011" w:rsidRDefault="00A83011" w:rsidP="00A83011">
      <w:pPr>
        <w:pStyle w:val="ListParagraph"/>
        <w:numPr>
          <w:ilvl w:val="0"/>
          <w:numId w:val="2"/>
        </w:numPr>
        <w:spacing w:line="252" w:lineRule="exact"/>
        <w:rPr>
          <w:sz w:val="24"/>
          <w:szCs w:val="24"/>
        </w:rPr>
      </w:pPr>
      <w:r>
        <w:rPr>
          <w:rFonts w:ascii="Arial" w:eastAsia="Arial" w:hAnsi="Arial" w:cs="Arial"/>
        </w:rPr>
        <w:t>Contraceptive</w:t>
      </w:r>
      <w:r>
        <w:rPr>
          <w:rFonts w:ascii="Arial" w:eastAsia="Arial" w:hAnsi="Arial" w:cs="Arial"/>
        </w:rPr>
        <w:t>.</w:t>
      </w:r>
    </w:p>
    <w:p w:rsidR="00A83011" w:rsidRPr="00A83011" w:rsidRDefault="00A83011" w:rsidP="00A83011">
      <w:pPr>
        <w:pStyle w:val="ListParagraph"/>
        <w:numPr>
          <w:ilvl w:val="0"/>
          <w:numId w:val="2"/>
        </w:numPr>
        <w:spacing w:line="252" w:lineRule="exact"/>
        <w:rPr>
          <w:sz w:val="24"/>
          <w:szCs w:val="24"/>
        </w:rPr>
      </w:pPr>
      <w:r>
        <w:rPr>
          <w:rFonts w:ascii="Arial" w:eastAsia="Arial" w:hAnsi="Arial" w:cs="Arial"/>
          <w:w w:val="98"/>
        </w:rPr>
        <w:t>Effervescent powder</w:t>
      </w:r>
    </w:p>
    <w:p w:rsidR="00A83011" w:rsidRPr="00A83011" w:rsidRDefault="00A83011" w:rsidP="00A83011">
      <w:pPr>
        <w:pStyle w:val="ListParagraph"/>
        <w:numPr>
          <w:ilvl w:val="0"/>
          <w:numId w:val="2"/>
        </w:numPr>
        <w:spacing w:line="252" w:lineRule="exact"/>
        <w:rPr>
          <w:sz w:val="24"/>
          <w:szCs w:val="24"/>
        </w:rPr>
      </w:pPr>
      <w:r>
        <w:rPr>
          <w:rFonts w:ascii="Arial" w:eastAsia="Arial" w:hAnsi="Arial" w:cs="Arial"/>
        </w:rPr>
        <w:t>Drug efficacy.</w:t>
      </w:r>
    </w:p>
    <w:p w:rsidR="00A83011" w:rsidRPr="00A83011" w:rsidRDefault="00A83011" w:rsidP="00A83011">
      <w:pPr>
        <w:pStyle w:val="ListParagraph"/>
        <w:numPr>
          <w:ilvl w:val="0"/>
          <w:numId w:val="2"/>
        </w:numPr>
        <w:spacing w:line="252" w:lineRule="exact"/>
        <w:rPr>
          <w:sz w:val="24"/>
          <w:szCs w:val="24"/>
        </w:rPr>
      </w:pPr>
      <w:r>
        <w:rPr>
          <w:rFonts w:ascii="Arial" w:eastAsia="Arial" w:hAnsi="Arial" w:cs="Arial"/>
        </w:rPr>
        <w:t>Adverse reaction.</w:t>
      </w:r>
    </w:p>
    <w:p w:rsidR="001170AA" w:rsidRDefault="001170AA">
      <w:pPr>
        <w:spacing w:line="201" w:lineRule="exact"/>
        <w:rPr>
          <w:sz w:val="24"/>
          <w:szCs w:val="24"/>
        </w:rPr>
      </w:pPr>
    </w:p>
    <w:p w:rsidR="00A83011" w:rsidRDefault="00A83011" w:rsidP="00A83011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t>-</w:t>
      </w:r>
      <w:r>
        <w:rPr>
          <w:rFonts w:ascii="Arial,Bold" w:hAnsi="Arial,Bold" w:cs="Arial,Bold"/>
          <w:b/>
          <w:bCs/>
          <w:sz w:val="32"/>
          <w:szCs w:val="32"/>
        </w:rPr>
        <w:t xml:space="preserve">4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أوضح ما تعنيه الجمل المدونة أدناه باللغة الإنكليزية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83011" w:rsidRDefault="00A83011" w:rsidP="00A83011">
      <w:pPr>
        <w:autoSpaceDE w:val="0"/>
        <w:autoSpaceDN w:val="0"/>
        <w:bidi/>
        <w:adjustRightInd w:val="0"/>
        <w:rPr>
          <w:rFonts w:ascii="Wingdings" w:hAnsi="Wingdings" w:cs="Wingdings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  <w:rtl/>
        </w:rPr>
        <w:t>لا تستعمل هذا الدواء في حالة إصابتك بالربو</w:t>
      </w:r>
      <w:r>
        <w:rPr>
          <w:rFonts w:ascii="Simplified Arabic" w:hAnsi="Simplified Arabic" w:cs="Simplified Arabic"/>
          <w:sz w:val="24"/>
          <w:szCs w:val="24"/>
        </w:rPr>
        <w:t xml:space="preserve">. </w:t>
      </w:r>
      <w:r>
        <w:rPr>
          <w:rFonts w:ascii="Wingdings" w:hAnsi="Wingdings" w:cs="Wingdings"/>
          <w:sz w:val="24"/>
          <w:szCs w:val="24"/>
        </w:rPr>
        <w:t>􀂃</w:t>
      </w:r>
    </w:p>
    <w:p w:rsidR="00A83011" w:rsidRDefault="00A83011" w:rsidP="00A83011">
      <w:pPr>
        <w:autoSpaceDE w:val="0"/>
        <w:autoSpaceDN w:val="0"/>
        <w:bidi/>
        <w:adjustRightInd w:val="0"/>
        <w:rPr>
          <w:rFonts w:ascii="Wingdings" w:hAnsi="Wingdings" w:cs="Wingdings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  <w:rtl/>
        </w:rPr>
        <w:t xml:space="preserve">لا تتجاوز الجرعات الدوائية المسموح بها من هذا الدواء و هي حبتان كل </w:t>
      </w:r>
      <w:r>
        <w:rPr>
          <w:rFonts w:ascii="Arial" w:hAnsi="Arial" w:cs="Arial"/>
          <w:sz w:val="24"/>
          <w:szCs w:val="24"/>
          <w:rtl/>
        </w:rPr>
        <w:t xml:space="preserve">6 </w:t>
      </w:r>
      <w:r>
        <w:rPr>
          <w:rFonts w:ascii="Simplified Arabic" w:hAnsi="Simplified Arabic" w:cs="Simplified Arabic"/>
          <w:sz w:val="24"/>
          <w:szCs w:val="24"/>
          <w:rtl/>
        </w:rPr>
        <w:t>ساعات في اليوم</w:t>
      </w:r>
      <w:r>
        <w:rPr>
          <w:rFonts w:ascii="Simplified Arabic" w:hAnsi="Simplified Arabic" w:cs="Simplified Arabic"/>
          <w:sz w:val="24"/>
          <w:szCs w:val="24"/>
        </w:rPr>
        <w:t xml:space="preserve">. </w:t>
      </w:r>
      <w:r>
        <w:rPr>
          <w:rFonts w:ascii="Wingdings" w:hAnsi="Wingdings" w:cs="Wingdings"/>
          <w:sz w:val="24"/>
          <w:szCs w:val="24"/>
        </w:rPr>
        <w:t>􀂃</w:t>
      </w:r>
    </w:p>
    <w:p w:rsidR="00A83011" w:rsidRDefault="00A83011" w:rsidP="00A83011">
      <w:pPr>
        <w:autoSpaceDE w:val="0"/>
        <w:autoSpaceDN w:val="0"/>
        <w:bidi/>
        <w:adjustRightInd w:val="0"/>
        <w:rPr>
          <w:rFonts w:ascii="Wingdings" w:hAnsi="Wingdings" w:cs="Wingdings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  <w:rtl/>
        </w:rPr>
        <w:t>لا يجوز بيع المضادات الحيوية من غير وصفة طبية</w:t>
      </w:r>
      <w:r>
        <w:rPr>
          <w:rFonts w:ascii="Simplified Arabic" w:hAnsi="Simplified Arabic" w:cs="Simplified Arabic"/>
          <w:sz w:val="24"/>
          <w:szCs w:val="24"/>
        </w:rPr>
        <w:t xml:space="preserve">. </w:t>
      </w:r>
      <w:r>
        <w:rPr>
          <w:rFonts w:ascii="Wingdings" w:hAnsi="Wingdings" w:cs="Wingdings"/>
          <w:sz w:val="24"/>
          <w:szCs w:val="24"/>
        </w:rPr>
        <w:t>􀂃</w:t>
      </w:r>
    </w:p>
    <w:p w:rsidR="001170AA" w:rsidRDefault="00A83011" w:rsidP="00A83011">
      <w:pPr>
        <w:tabs>
          <w:tab w:val="left" w:pos="1080"/>
        </w:tabs>
        <w:bidi/>
        <w:ind w:right="1080"/>
        <w:rPr>
          <w:rFonts w:ascii="PMingLiU" w:eastAsia="PMingLiU" w:hAnsi="PMingLiU" w:cs="PMingLiU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  <w:rtl/>
        </w:rPr>
        <w:t>إن هذا المرهم يوفر لك الحماية من أشعة الشمس المؤذية</w:t>
      </w:r>
      <w:r>
        <w:rPr>
          <w:rFonts w:ascii="Simplified Arabic" w:hAnsi="Simplified Arabic" w:cs="Simplified Arabic"/>
          <w:sz w:val="24"/>
          <w:szCs w:val="24"/>
        </w:rPr>
        <w:t>.</w:t>
      </w:r>
    </w:p>
    <w:sectPr w:rsidR="001170AA">
      <w:pgSz w:w="11900" w:h="16840"/>
      <w:pgMar w:top="1410" w:right="1440" w:bottom="1440" w:left="1440" w:header="0" w:footer="0" w:gutter="0"/>
      <w:cols w:space="720" w:equalWidth="0">
        <w:col w:w="9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C4714"/>
    <w:multiLevelType w:val="hybridMultilevel"/>
    <w:tmpl w:val="F7401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B23C6"/>
    <w:multiLevelType w:val="hybridMultilevel"/>
    <w:tmpl w:val="2DA0E28E"/>
    <w:lvl w:ilvl="0" w:tplc="EF28538E">
      <w:start w:val="1"/>
      <w:numFmt w:val="bullet"/>
      <w:lvlText w:val=""/>
      <w:lvlJc w:val="left"/>
    </w:lvl>
    <w:lvl w:ilvl="1" w:tplc="FDCC1B8A">
      <w:numFmt w:val="decimal"/>
      <w:lvlText w:val=""/>
      <w:lvlJc w:val="left"/>
    </w:lvl>
    <w:lvl w:ilvl="2" w:tplc="015C6AB0">
      <w:numFmt w:val="decimal"/>
      <w:lvlText w:val=""/>
      <w:lvlJc w:val="left"/>
    </w:lvl>
    <w:lvl w:ilvl="3" w:tplc="7EEA425C">
      <w:numFmt w:val="decimal"/>
      <w:lvlText w:val=""/>
      <w:lvlJc w:val="left"/>
    </w:lvl>
    <w:lvl w:ilvl="4" w:tplc="10D04FC0">
      <w:numFmt w:val="decimal"/>
      <w:lvlText w:val=""/>
      <w:lvlJc w:val="left"/>
    </w:lvl>
    <w:lvl w:ilvl="5" w:tplc="F182B5A4">
      <w:numFmt w:val="decimal"/>
      <w:lvlText w:val=""/>
      <w:lvlJc w:val="left"/>
    </w:lvl>
    <w:lvl w:ilvl="6" w:tplc="06541BB0">
      <w:numFmt w:val="decimal"/>
      <w:lvlText w:val=""/>
      <w:lvlJc w:val="left"/>
    </w:lvl>
    <w:lvl w:ilvl="7" w:tplc="B4E64F46">
      <w:numFmt w:val="decimal"/>
      <w:lvlText w:val=""/>
      <w:lvlJc w:val="left"/>
    </w:lvl>
    <w:lvl w:ilvl="8" w:tplc="887806F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AA"/>
    <w:rsid w:val="001170AA"/>
    <w:rsid w:val="00A8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F3DF"/>
  <w15:docId w15:val="{7EBA194C-A510-415C-82A5-B962D47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F4633577BD04CACEAEB00CF584CB2" ma:contentTypeVersion="4" ma:contentTypeDescription="Create a new document." ma:contentTypeScope="" ma:versionID="3b0ad053aa34eeca6de112401af30a08">
  <xsd:schema xmlns:xsd="http://www.w3.org/2001/XMLSchema" xmlns:xs="http://www.w3.org/2001/XMLSchema" xmlns:p="http://schemas.microsoft.com/office/2006/metadata/properties" xmlns:ns2="a5cd8edf-193d-454e-be79-0a753d5be6e1" xmlns:ns3="11e61f89-cf6d-49a2-9fe0-486a1dfba8df" targetNamespace="http://schemas.microsoft.com/office/2006/metadata/properties" ma:root="true" ma:fieldsID="25ed41e8a5d2b96e4d034b0c958db909" ns2:_="" ns3:_="">
    <xsd:import namespace="a5cd8edf-193d-454e-be79-0a753d5be6e1"/>
    <xsd:import namespace="11e61f89-cf6d-49a2-9fe0-486a1dfba8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Downloa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d8edf-193d-454e-be79-0a753d5be6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1f89-cf6d-49a2-9fe0-486a1dfba8df" elementFormDefault="qualified">
    <xsd:import namespace="http://schemas.microsoft.com/office/2006/documentManagement/types"/>
    <xsd:import namespace="http://schemas.microsoft.com/office/infopath/2007/PartnerControls"/>
    <xsd:element name="Downloads" ma:index="12" nillable="true" ma:displayName="Downloads" ma:internalName="Download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cd8edf-193d-454e-be79-0a753d5be6e1">TWUZXU4UYYY7-944396957-20743</_dlc_DocId>
    <_dlc_DocIdUrl xmlns="a5cd8edf-193d-454e-be79-0a753d5be6e1">
      <Url>http://mh-inj-prtl-01.moh.ae/_layouts/15/DocIdRedir.aspx?ID=TWUZXU4UYYY7-944396957-20743</Url>
      <Description>TWUZXU4UYYY7-944396957-20743</Description>
    </_dlc_DocIdUrl>
    <Downloads xmlns="11e61f89-cf6d-49a2-9fe0-486a1dfba8df" xsi:nil="true"/>
  </documentManagement>
</p:properties>
</file>

<file path=customXml/itemProps1.xml><?xml version="1.0" encoding="utf-8"?>
<ds:datastoreItem xmlns:ds="http://schemas.openxmlformats.org/officeDocument/2006/customXml" ds:itemID="{7B6EF1F7-DB3B-433B-95C3-FDD43BAEAB67}"/>
</file>

<file path=customXml/itemProps2.xml><?xml version="1.0" encoding="utf-8"?>
<ds:datastoreItem xmlns:ds="http://schemas.openxmlformats.org/officeDocument/2006/customXml" ds:itemID="{03A5CBE3-2B6C-43AD-A07E-D48BD25802E3}"/>
</file>

<file path=customXml/itemProps3.xml><?xml version="1.0" encoding="utf-8"?>
<ds:datastoreItem xmlns:ds="http://schemas.openxmlformats.org/officeDocument/2006/customXml" ds:itemID="{10ED461E-C84D-4858-AFC0-147B0E7D0108}"/>
</file>

<file path=customXml/itemProps4.xml><?xml version="1.0" encoding="utf-8"?>
<ds:datastoreItem xmlns:ds="http://schemas.openxmlformats.org/officeDocument/2006/customXml" ds:itemID="{75002884-D68D-41A0-85A1-1162DC9624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Mohammed Ali</cp:lastModifiedBy>
  <cp:revision>2</cp:revision>
  <dcterms:created xsi:type="dcterms:W3CDTF">2018-02-21T23:59:00Z</dcterms:created>
  <dcterms:modified xsi:type="dcterms:W3CDTF">2018-03-01T09:23:00Z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0x0101005B7F4633577BD04CACEAEB00CF584CB2</vt:lpwstr>
  </property>
  <property fmtid="{D5CDD505-2E9C-101B-9397-08002B2CF9AE}" pid="3" name="_dlc_DocIdItemGuid">
    <vt:lpwstr>3c8a909b-3a16-4ed8-a268-1e05552d5323</vt:lpwstr>
  </property>
</Properties>
</file>